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 w:rsidR="002E5EED">
        <w:rPr>
          <w:rFonts w:ascii="Times New Roman" w:eastAsia="Times New Roman" w:hAnsi="Times New Roman" w:cs="Times New Roman"/>
          <w:color w:val="000000"/>
          <w:sz w:val="20"/>
          <w:szCs w:val="20"/>
        </w:rPr>
        <w:t>Бугульминского района</w:t>
      </w:r>
      <w:r w:rsidR="002D06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DF75DD">
        <w:rPr>
          <w:rFonts w:ascii="Times New Roman CYR" w:eastAsia="Times New Roman" w:hAnsi="Times New Roman CYR" w:cs="Times New Roman"/>
          <w:sz w:val="20"/>
          <w:szCs w:val="20"/>
        </w:rPr>
        <w:t>6</w:t>
      </w:r>
      <w:r w:rsidR="002D06FE">
        <w:rPr>
          <w:rFonts w:ascii="Times New Roman CYR" w:eastAsia="Times New Roman" w:hAnsi="Times New Roman CYR" w:cs="Times New Roman"/>
          <w:sz w:val="20"/>
          <w:szCs w:val="20"/>
        </w:rPr>
        <w:t xml:space="preserve"> апреля</w:t>
      </w:r>
      <w:r w:rsidR="002276D5">
        <w:rPr>
          <w:rFonts w:ascii="Times New Roman CYR" w:eastAsia="Times New Roman" w:hAnsi="Times New Roman CYR" w:cs="Times New Roman"/>
          <w:sz w:val="20"/>
          <w:szCs w:val="20"/>
        </w:rPr>
        <w:t xml:space="preserve"> 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 w:rsidR="002E5EED">
        <w:rPr>
          <w:rFonts w:ascii="Times New Roman CYR" w:eastAsia="Times New Roman" w:hAnsi="Times New Roman CYR" w:cs="Times New Roman"/>
          <w:sz w:val="20"/>
          <w:szCs w:val="20"/>
        </w:rPr>
        <w:t>33</w:t>
      </w:r>
    </w:p>
    <w:p w:rsidR="008511AB" w:rsidRDefault="008511AB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6E94" w:rsidRDefault="007D6E94" w:rsidP="007D6E94">
      <w:pPr>
        <w:pStyle w:val="ConsPlusNormal"/>
        <w:jc w:val="both"/>
      </w:pPr>
    </w:p>
    <w:p w:rsidR="00D96BC4" w:rsidRPr="002276D5" w:rsidRDefault="002D06FE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E5EED" w:rsidRDefault="002D06FE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кандидатурам членов участковых избирательных комиссий 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составов, формируемых на территории </w:t>
      </w:r>
    </w:p>
    <w:p w:rsidR="002D06FE" w:rsidRDefault="002D06FE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Бугульм</w:t>
      </w:r>
      <w:r w:rsidR="002E5EED">
        <w:rPr>
          <w:rFonts w:ascii="Times New Roman" w:hAnsi="Times New Roman" w:cs="Times New Roman"/>
          <w:b/>
          <w:sz w:val="28"/>
          <w:szCs w:val="28"/>
        </w:rPr>
        <w:t>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6BC4" w:rsidRPr="002276D5" w:rsidRDefault="002D06FE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="002D0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2D06FE">
        <w:rPr>
          <w:rFonts w:ascii="Times New Roman" w:hAnsi="Times New Roman" w:cs="Times New Roman"/>
          <w:sz w:val="28"/>
          <w:szCs w:val="28"/>
        </w:rPr>
        <w:t>Бугульм</w:t>
      </w:r>
      <w:r w:rsidR="00C50461">
        <w:rPr>
          <w:rFonts w:ascii="Times New Roman" w:hAnsi="Times New Roman" w:cs="Times New Roman"/>
          <w:sz w:val="28"/>
          <w:szCs w:val="28"/>
        </w:rPr>
        <w:t>инского района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D0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="002D06FE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2D06FE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2D06FE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D06FE">
        <w:rPr>
          <w:rFonts w:ascii="Times New Roman" w:hAnsi="Times New Roman" w:cs="Times New Roman"/>
          <w:sz w:val="28"/>
          <w:szCs w:val="28"/>
        </w:rPr>
        <w:t>Бугульм</w:t>
      </w:r>
      <w:r w:rsidR="00C50461">
        <w:rPr>
          <w:rFonts w:ascii="Times New Roman" w:hAnsi="Times New Roman" w:cs="Times New Roman"/>
          <w:sz w:val="28"/>
          <w:szCs w:val="28"/>
        </w:rPr>
        <w:t>инского района</w:t>
      </w:r>
      <w:r w:rsidR="00B71C3B" w:rsidRPr="00B71C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Pr="00540B23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B23">
        <w:rPr>
          <w:rFonts w:ascii="Times New Roman" w:hAnsi="Times New Roman" w:cs="Times New Roman"/>
          <w:b/>
          <w:sz w:val="28"/>
          <w:szCs w:val="28"/>
        </w:rPr>
        <w:t>Прием документов осуществляется в</w:t>
      </w:r>
      <w:r w:rsidR="004321F9" w:rsidRPr="00540B23">
        <w:rPr>
          <w:rFonts w:ascii="Times New Roman" w:hAnsi="Times New Roman" w:cs="Times New Roman"/>
          <w:b/>
          <w:sz w:val="28"/>
          <w:szCs w:val="28"/>
        </w:rPr>
        <w:t xml:space="preserve"> период с 18 апреля по 17 мая 2018 года </w:t>
      </w:r>
      <w:r w:rsidRPr="00540B23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B02A5" w:rsidRPr="00540B23">
        <w:rPr>
          <w:rFonts w:ascii="Times New Roman" w:hAnsi="Times New Roman" w:cs="Times New Roman"/>
          <w:b/>
          <w:sz w:val="28"/>
          <w:szCs w:val="28"/>
        </w:rPr>
        <w:t>ул.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 xml:space="preserve"> Газинура Гафиатуллина, </w:t>
      </w:r>
      <w:r w:rsidR="00A708E3" w:rsidRPr="00540B23">
        <w:rPr>
          <w:rFonts w:ascii="Times New Roman" w:hAnsi="Times New Roman" w:cs="Times New Roman"/>
          <w:b/>
          <w:sz w:val="28"/>
          <w:szCs w:val="28"/>
        </w:rPr>
        <w:t>д.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>7</w:t>
      </w:r>
      <w:r w:rsidR="00A708E3" w:rsidRPr="00540B23">
        <w:rPr>
          <w:rFonts w:ascii="Times New Roman" w:hAnsi="Times New Roman" w:cs="Times New Roman"/>
          <w:b/>
          <w:sz w:val="28"/>
          <w:szCs w:val="28"/>
        </w:rPr>
        <w:t>,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 xml:space="preserve"> каб.</w:t>
      </w:r>
      <w:r w:rsidR="002E5EED">
        <w:rPr>
          <w:rFonts w:ascii="Times New Roman" w:hAnsi="Times New Roman" w:cs="Times New Roman"/>
          <w:b/>
          <w:sz w:val="28"/>
          <w:szCs w:val="28"/>
        </w:rPr>
        <w:t>106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>,</w:t>
      </w:r>
      <w:r w:rsidR="00A708E3" w:rsidRPr="00540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>город Бугульма</w:t>
      </w:r>
      <w:r w:rsidRPr="00540B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8E3" w:rsidRPr="00540B23">
        <w:rPr>
          <w:rFonts w:ascii="Times New Roman" w:hAnsi="Times New Roman" w:cs="Times New Roman"/>
          <w:b/>
          <w:sz w:val="28"/>
          <w:szCs w:val="28"/>
        </w:rPr>
        <w:t>Республика Татарстан,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>8(85594) 4-</w:t>
      </w:r>
      <w:r w:rsidR="002E5EED">
        <w:rPr>
          <w:rFonts w:ascii="Times New Roman" w:hAnsi="Times New Roman" w:cs="Times New Roman"/>
          <w:b/>
          <w:sz w:val="28"/>
          <w:szCs w:val="28"/>
        </w:rPr>
        <w:t>6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>6-</w:t>
      </w:r>
      <w:r w:rsidR="002E5EED">
        <w:rPr>
          <w:rFonts w:ascii="Times New Roman" w:hAnsi="Times New Roman" w:cs="Times New Roman"/>
          <w:b/>
          <w:sz w:val="28"/>
          <w:szCs w:val="28"/>
        </w:rPr>
        <w:t>74</w:t>
      </w:r>
      <w:r w:rsidR="003448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4875" w:rsidRPr="00540B23">
        <w:rPr>
          <w:rFonts w:ascii="Times New Roman" w:hAnsi="Times New Roman" w:cs="Times New Roman"/>
          <w:b/>
          <w:sz w:val="28"/>
          <w:szCs w:val="28"/>
        </w:rPr>
        <w:t>8(85594) 4-</w:t>
      </w:r>
      <w:r w:rsidR="00344875">
        <w:rPr>
          <w:rFonts w:ascii="Times New Roman" w:hAnsi="Times New Roman" w:cs="Times New Roman"/>
          <w:b/>
          <w:sz w:val="28"/>
          <w:szCs w:val="28"/>
        </w:rPr>
        <w:t>19</w:t>
      </w:r>
      <w:r w:rsidR="00344875" w:rsidRPr="00540B23">
        <w:rPr>
          <w:rFonts w:ascii="Times New Roman" w:hAnsi="Times New Roman" w:cs="Times New Roman"/>
          <w:b/>
          <w:sz w:val="28"/>
          <w:szCs w:val="28"/>
        </w:rPr>
        <w:t>-</w:t>
      </w:r>
      <w:r w:rsidR="00344875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540B2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 xml:space="preserve">9.00 </w:t>
      </w:r>
      <w:r w:rsidR="00C471AC" w:rsidRPr="00540B23">
        <w:rPr>
          <w:rFonts w:ascii="Times New Roman" w:hAnsi="Times New Roman" w:cs="Times New Roman"/>
          <w:b/>
          <w:sz w:val="28"/>
          <w:szCs w:val="28"/>
        </w:rPr>
        <w:t>д</w:t>
      </w:r>
      <w:r w:rsidR="008370D0" w:rsidRPr="00540B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>14.00</w:t>
      </w:r>
      <w:r w:rsidR="008370D0" w:rsidRPr="00540B2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540B23" w:rsidRPr="00540B23">
        <w:rPr>
          <w:rFonts w:ascii="Times New Roman" w:hAnsi="Times New Roman" w:cs="Times New Roman"/>
          <w:b/>
          <w:sz w:val="28"/>
          <w:szCs w:val="28"/>
        </w:rPr>
        <w:t>.</w:t>
      </w:r>
    </w:p>
    <w:p w:rsidR="00C67F57" w:rsidRPr="00540B23" w:rsidRDefault="00C67F57" w:rsidP="00540B23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B23">
        <w:rPr>
          <w:rFonts w:ascii="Times New Roman" w:hAnsi="Times New Roman" w:cs="Times New Roman"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540B23">
        <w:rPr>
          <w:rFonts w:ascii="Times New Roman" w:hAnsi="Times New Roman" w:cs="Times New Roman"/>
          <w:sz w:val="28"/>
          <w:szCs w:val="28"/>
        </w:rPr>
        <w:t xml:space="preserve">ам </w:t>
      </w:r>
      <w:r w:rsidR="00B71C3B" w:rsidRPr="00540B23">
        <w:rPr>
          <w:rFonts w:ascii="Times New Roman" w:hAnsi="Times New Roman" w:cs="Times New Roman"/>
          <w:sz w:val="28"/>
          <w:szCs w:val="28"/>
        </w:rPr>
        <w:t>избирательных комиссий, предусмотренных</w:t>
      </w:r>
      <w:r w:rsidR="00B9279B" w:rsidRPr="00540B23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540B23">
        <w:rPr>
          <w:rFonts w:ascii="Times New Roman" w:hAnsi="Times New Roman" w:cs="Times New Roman"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540B23">
        <w:rPr>
          <w:rFonts w:ascii="Times New Roman" w:hAnsi="Times New Roman" w:cs="Times New Roman"/>
          <w:sz w:val="28"/>
          <w:szCs w:val="28"/>
        </w:rPr>
        <w:t>.</w:t>
      </w:r>
    </w:p>
    <w:p w:rsidR="00B9279B" w:rsidRDefault="00B9279B" w:rsidP="00540B23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="0034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D96BC4" w:rsidRPr="00540B23" w:rsidRDefault="00D96BC4" w:rsidP="00540B23">
      <w:pPr>
        <w:pStyle w:val="ConsPlusNormal"/>
        <w:spacing w:before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0B23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Pr="00540B23" w:rsidRDefault="00D96BC4" w:rsidP="00540B23">
      <w:pPr>
        <w:pStyle w:val="ConsPlusNormal"/>
        <w:spacing w:before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0B23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540B23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0B23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D96BC4" w:rsidRPr="00540B23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B23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96BC4" w:rsidRPr="00540B23" w:rsidRDefault="00D96BC4" w:rsidP="00540B23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23">
        <w:rPr>
          <w:rFonts w:ascii="Times New Roman" w:hAnsi="Times New Roman" w:cs="Times New Roman"/>
          <w:b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6BC4" w:rsidRPr="006E4A18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E4A18">
        <w:rPr>
          <w:rFonts w:ascii="Times New Roman" w:hAnsi="Times New Roman" w:cs="Times New Roman"/>
          <w:sz w:val="24"/>
          <w:szCs w:val="28"/>
        </w:rPr>
        <w:t>&lt;*&gt;</w:t>
      </w:r>
      <w:r w:rsidRPr="006E4A18">
        <w:rPr>
          <w:rFonts w:ascii="Times New Roman" w:hAnsi="Times New Roman" w:cs="Times New Roman"/>
          <w:i/>
          <w:sz w:val="24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6E4A18">
          <w:rPr>
            <w:rFonts w:ascii="Times New Roman" w:hAnsi="Times New Roman" w:cs="Times New Roman"/>
            <w:i/>
            <w:sz w:val="24"/>
            <w:szCs w:val="28"/>
          </w:rPr>
          <w:t>пункте 1</w:t>
        </w:r>
      </w:hyperlink>
      <w:r w:rsidRPr="006E4A18">
        <w:rPr>
          <w:rFonts w:ascii="Times New Roman" w:hAnsi="Times New Roman" w:cs="Times New Roman"/>
          <w:i/>
          <w:sz w:val="24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6E4A18" w:rsidRDefault="008370D0" w:rsidP="00D96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18">
        <w:rPr>
          <w:rFonts w:ascii="Times New Roman" w:hAnsi="Times New Roman" w:cs="Times New Roman"/>
          <w:b/>
          <w:sz w:val="28"/>
          <w:szCs w:val="28"/>
        </w:rPr>
        <w:t>Количественный состав участковых избирательных комиссий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528"/>
      </w:tblGrid>
      <w:tr w:rsidR="0053398C" w:rsidRPr="00540B23" w:rsidTr="0053398C">
        <w:trPr>
          <w:trHeight w:val="681"/>
          <w:tblHeader/>
        </w:trPr>
        <w:tc>
          <w:tcPr>
            <w:tcW w:w="817" w:type="dxa"/>
          </w:tcPr>
          <w:p w:rsidR="0053398C" w:rsidRPr="00540B23" w:rsidRDefault="0053398C" w:rsidP="00C81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B2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9" w:type="dxa"/>
            <w:tcMar>
              <w:right w:w="170" w:type="dxa"/>
            </w:tcMar>
          </w:tcPr>
          <w:p w:rsidR="0053398C" w:rsidRPr="00540B23" w:rsidRDefault="0053398C" w:rsidP="00C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B23">
              <w:rPr>
                <w:rFonts w:ascii="Times New Roman" w:hAnsi="Times New Roman" w:cs="Times New Roman"/>
                <w:sz w:val="24"/>
                <w:szCs w:val="28"/>
              </w:rPr>
              <w:t>Номер участковой избирательной</w:t>
            </w:r>
          </w:p>
          <w:p w:rsidR="0053398C" w:rsidRPr="00540B23" w:rsidRDefault="0053398C" w:rsidP="00C81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B23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53398C" w:rsidRPr="00540B23" w:rsidRDefault="0053398C" w:rsidP="00C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B23">
              <w:rPr>
                <w:rFonts w:ascii="Times New Roman" w:hAnsi="Times New Roman" w:cs="Times New Roman"/>
                <w:sz w:val="24"/>
                <w:szCs w:val="28"/>
              </w:rPr>
              <w:t>Количество членов участковой</w:t>
            </w:r>
          </w:p>
          <w:p w:rsidR="0053398C" w:rsidRPr="00540B23" w:rsidRDefault="0053398C" w:rsidP="00C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B23">
              <w:rPr>
                <w:rFonts w:ascii="Times New Roman" w:hAnsi="Times New Roman" w:cs="Times New Roman"/>
                <w:sz w:val="24"/>
                <w:szCs w:val="28"/>
              </w:rPr>
              <w:t>избирательной комиссии с правом</w:t>
            </w:r>
          </w:p>
          <w:p w:rsidR="0053398C" w:rsidRPr="00540B23" w:rsidRDefault="0053398C" w:rsidP="00C81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B23">
              <w:rPr>
                <w:rFonts w:ascii="Times New Roman" w:hAnsi="Times New Roman" w:cs="Times New Roman"/>
                <w:sz w:val="24"/>
                <w:szCs w:val="28"/>
              </w:rPr>
              <w:t>решающего голоса</w:t>
            </w:r>
          </w:p>
        </w:tc>
      </w:tr>
      <w:tr w:rsidR="00BF3167" w:rsidRPr="00540B23" w:rsidTr="0053398C">
        <w:trPr>
          <w:trHeight w:val="681"/>
        </w:trPr>
        <w:tc>
          <w:tcPr>
            <w:tcW w:w="817" w:type="dxa"/>
          </w:tcPr>
          <w:p w:rsidR="00BF3167" w:rsidRPr="00540B23" w:rsidRDefault="00BF3167" w:rsidP="00F1394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BF3167" w:rsidRPr="004404AB" w:rsidRDefault="00BF3167" w:rsidP="0054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sz w:val="28"/>
                <w:szCs w:val="28"/>
              </w:rPr>
              <w:t>ИТОГО по всем УИК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1143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1144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1145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1146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1147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1148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1149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1150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1151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1152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1153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1154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1155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1156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1157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1158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1159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1160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1161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1162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1163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1164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1165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1166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1167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1168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1169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1170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1171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3167" w:rsidRPr="00540B23" w:rsidTr="00AB347D">
        <w:tc>
          <w:tcPr>
            <w:tcW w:w="817" w:type="dxa"/>
          </w:tcPr>
          <w:p w:rsidR="00BF3167" w:rsidRPr="00540B23" w:rsidRDefault="00BF3167" w:rsidP="00F1394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04AB">
              <w:rPr>
                <w:rFonts w:ascii="Times New Roman CYR" w:hAnsi="Times New Roman CYR" w:cs="Times New Roman CYR"/>
                <w:sz w:val="28"/>
                <w:szCs w:val="28"/>
              </w:rPr>
              <w:t>1172</w:t>
            </w:r>
          </w:p>
        </w:tc>
        <w:tc>
          <w:tcPr>
            <w:tcW w:w="5528" w:type="dxa"/>
            <w:vAlign w:val="center"/>
          </w:tcPr>
          <w:p w:rsidR="00BF3167" w:rsidRPr="004404AB" w:rsidRDefault="00BF3167" w:rsidP="00F837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F30055" w:rsidRDefault="00F30055" w:rsidP="00F300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55" w:rsidRDefault="00F30055" w:rsidP="00F300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55" w:rsidRDefault="00F30055" w:rsidP="00F300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55" w:rsidRDefault="00F30055" w:rsidP="00F300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55" w:rsidRPr="00F30055" w:rsidRDefault="00896651" w:rsidP="00F3005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образцами документов можно познакомиться на официальной странице ТИК Бугульм</w:t>
      </w:r>
      <w:r w:rsidR="00760488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  <w:bookmarkStart w:id="0" w:name="_GoBack"/>
      <w:bookmarkEnd w:id="0"/>
      <w:r w:rsidR="00D05ED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05ED4" w:rsidRPr="00C63A2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05ED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05ED4" w:rsidRPr="00C63A20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://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bugulma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.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tatar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.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/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rus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/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territorialnaya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-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izbiratelnaya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-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komissiya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-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ikmo</w:instrText>
      </w:r>
      <w:r w:rsidR="00D05ED4" w:rsidRPr="00D05ED4">
        <w:rPr>
          <w:rFonts w:ascii="Times New Roman" w:hAnsi="Times New Roman" w:cs="Times New Roman"/>
          <w:sz w:val="28"/>
          <w:szCs w:val="28"/>
        </w:rPr>
        <w:instrText>.</w:instrText>
      </w:r>
      <w:r w:rsidR="00D05ED4" w:rsidRPr="00D05ED4">
        <w:rPr>
          <w:rFonts w:ascii="Times New Roman" w:hAnsi="Times New Roman" w:cs="Times New Roman"/>
          <w:sz w:val="28"/>
          <w:szCs w:val="28"/>
          <w:lang w:val="en-US"/>
        </w:rPr>
        <w:instrText>htm</w:instrText>
      </w:r>
      <w:r w:rsidR="00D05ED4" w:rsidRPr="00C63A2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05ED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http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://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bugulma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tatar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ru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/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rus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/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territorialnaya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-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izbiratelnaya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-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komissiya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-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ikmo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D05ED4" w:rsidRPr="003E2129">
        <w:rPr>
          <w:rStyle w:val="af"/>
          <w:rFonts w:ascii="Times New Roman" w:hAnsi="Times New Roman" w:cs="Times New Roman"/>
          <w:sz w:val="28"/>
          <w:szCs w:val="28"/>
          <w:lang w:val="en-US"/>
        </w:rPr>
        <w:t>htm</w:t>
      </w:r>
      <w:r w:rsidR="00D05ED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771CF" w:rsidRPr="00760488" w:rsidRDefault="00D96BC4" w:rsidP="00760488">
      <w:pPr>
        <w:pStyle w:val="ConsPlusNonformat"/>
        <w:spacing w:before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F1394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0C77EA">
        <w:rPr>
          <w:rFonts w:ascii="Times New Roman" w:hAnsi="Times New Roman" w:cs="Times New Roman"/>
          <w:sz w:val="28"/>
          <w:szCs w:val="28"/>
        </w:rPr>
        <w:t>Бугульм</w:t>
      </w:r>
      <w:r w:rsidR="00760488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 w:rsidR="00F13949"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="00F1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F13949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13949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FDB">
        <w:rPr>
          <w:rFonts w:ascii="Times New Roman" w:hAnsi="Times New Roman" w:cs="Times New Roman"/>
          <w:sz w:val="28"/>
          <w:szCs w:val="28"/>
        </w:rPr>
        <w:t>2</w:t>
      </w:r>
      <w:r w:rsidR="00F13949">
        <w:rPr>
          <w:rFonts w:ascii="Times New Roman" w:hAnsi="Times New Roman" w:cs="Times New Roman"/>
          <w:sz w:val="28"/>
          <w:szCs w:val="28"/>
        </w:rPr>
        <w:t>8 мая</w:t>
      </w:r>
      <w:r w:rsidR="008370D0">
        <w:rPr>
          <w:rFonts w:ascii="Times New Roman" w:hAnsi="Times New Roman" w:cs="Times New Roman"/>
          <w:sz w:val="28"/>
          <w:szCs w:val="28"/>
        </w:rPr>
        <w:t xml:space="preserve">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1D3B54">
        <w:rPr>
          <w:rFonts w:ascii="Times New Roman" w:hAnsi="Times New Roman" w:cs="Times New Roman"/>
          <w:sz w:val="28"/>
          <w:szCs w:val="28"/>
        </w:rPr>
        <w:t>ул</w:t>
      </w:r>
      <w:r w:rsidR="00F13949">
        <w:rPr>
          <w:rFonts w:ascii="Times New Roman" w:hAnsi="Times New Roman" w:cs="Times New Roman"/>
          <w:sz w:val="28"/>
          <w:szCs w:val="28"/>
        </w:rPr>
        <w:t>.</w:t>
      </w:r>
      <w:r w:rsidR="00760488">
        <w:rPr>
          <w:rFonts w:ascii="Times New Roman" w:hAnsi="Times New Roman" w:cs="Times New Roman"/>
          <w:sz w:val="28"/>
          <w:szCs w:val="28"/>
        </w:rPr>
        <w:t xml:space="preserve"> </w:t>
      </w:r>
      <w:r w:rsidR="00F13949">
        <w:rPr>
          <w:rFonts w:ascii="Times New Roman" w:hAnsi="Times New Roman" w:cs="Times New Roman"/>
          <w:sz w:val="28"/>
          <w:szCs w:val="28"/>
        </w:rPr>
        <w:t>Газинура Гафиатуллина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3949">
        <w:rPr>
          <w:rFonts w:ascii="Times New Roman" w:hAnsi="Times New Roman" w:cs="Times New Roman"/>
          <w:sz w:val="28"/>
          <w:szCs w:val="28"/>
        </w:rPr>
        <w:t xml:space="preserve"> д.7</w:t>
      </w:r>
      <w:r w:rsidR="001D3B54">
        <w:rPr>
          <w:rFonts w:ascii="Times New Roman" w:hAnsi="Times New Roman" w:cs="Times New Roman"/>
          <w:sz w:val="28"/>
          <w:szCs w:val="28"/>
        </w:rPr>
        <w:t>,</w:t>
      </w:r>
      <w:r w:rsidR="00F13949">
        <w:rPr>
          <w:rFonts w:ascii="Times New Roman" w:hAnsi="Times New Roman" w:cs="Times New Roman"/>
          <w:sz w:val="28"/>
          <w:szCs w:val="28"/>
        </w:rPr>
        <w:t xml:space="preserve"> каб.</w:t>
      </w:r>
      <w:r w:rsidR="00760488">
        <w:rPr>
          <w:rFonts w:ascii="Times New Roman" w:hAnsi="Times New Roman" w:cs="Times New Roman"/>
          <w:sz w:val="28"/>
          <w:szCs w:val="28"/>
        </w:rPr>
        <w:t xml:space="preserve"> 106</w:t>
      </w:r>
      <w:r w:rsidR="00F13949">
        <w:rPr>
          <w:rFonts w:ascii="Times New Roman" w:hAnsi="Times New Roman" w:cs="Times New Roman"/>
          <w:sz w:val="28"/>
          <w:szCs w:val="28"/>
        </w:rPr>
        <w:t>,</w:t>
      </w:r>
      <w:r w:rsidR="001D3B54">
        <w:rPr>
          <w:rFonts w:ascii="Times New Roman" w:hAnsi="Times New Roman" w:cs="Times New Roman"/>
          <w:sz w:val="28"/>
          <w:szCs w:val="28"/>
        </w:rPr>
        <w:t xml:space="preserve"> </w:t>
      </w:r>
      <w:r w:rsidR="00F13949">
        <w:rPr>
          <w:rFonts w:ascii="Times New Roman" w:hAnsi="Times New Roman" w:cs="Times New Roman"/>
          <w:sz w:val="28"/>
          <w:szCs w:val="28"/>
        </w:rPr>
        <w:t>город Бугульма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3B54">
        <w:rPr>
          <w:rFonts w:ascii="Times New Roman" w:hAnsi="Times New Roman" w:cs="Times New Roman"/>
          <w:sz w:val="28"/>
          <w:szCs w:val="28"/>
        </w:rPr>
        <w:t>Республика </w:t>
      </w:r>
      <w:r w:rsidR="001D3B54" w:rsidRPr="001D6CEF">
        <w:rPr>
          <w:rFonts w:ascii="Times New Roman" w:hAnsi="Times New Roman" w:cs="Times New Roman"/>
          <w:sz w:val="28"/>
          <w:szCs w:val="28"/>
        </w:rPr>
        <w:t>Татарстан</w:t>
      </w:r>
      <w:r w:rsidR="00F13949">
        <w:rPr>
          <w:rFonts w:ascii="Times New Roman" w:hAnsi="Times New Roman" w:cs="Times New Roman"/>
          <w:sz w:val="28"/>
          <w:szCs w:val="28"/>
        </w:rPr>
        <w:t>.</w:t>
      </w:r>
    </w:p>
    <w:p w:rsidR="00F13949" w:rsidRDefault="00F13949" w:rsidP="00F1394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13949" w:rsidRPr="00F13949" w:rsidRDefault="00F13949" w:rsidP="00F13949">
      <w:pPr>
        <w:pStyle w:val="ConsPlusNonformat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Территориальная избирательная комиссия Бугульм</w:t>
      </w:r>
      <w:r w:rsidR="00760488">
        <w:rPr>
          <w:rFonts w:ascii="Times New Roman" w:hAnsi="Times New Roman" w:cs="Times New Roman"/>
          <w:sz w:val="28"/>
        </w:rPr>
        <w:t>инского района</w:t>
      </w:r>
    </w:p>
    <w:sectPr w:rsidR="00F13949" w:rsidRPr="00F13949" w:rsidSect="00FE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D1" w:rsidRDefault="00BD54D1" w:rsidP="00244485">
      <w:pPr>
        <w:spacing w:after="0" w:line="240" w:lineRule="auto"/>
      </w:pPr>
      <w:r>
        <w:separator/>
      </w:r>
    </w:p>
  </w:endnote>
  <w:endnote w:type="continuationSeparator" w:id="0">
    <w:p w:rsidR="00BD54D1" w:rsidRDefault="00BD54D1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D1" w:rsidRDefault="00BD54D1" w:rsidP="00244485">
      <w:pPr>
        <w:spacing w:after="0" w:line="240" w:lineRule="auto"/>
      </w:pPr>
      <w:r>
        <w:separator/>
      </w:r>
    </w:p>
  </w:footnote>
  <w:footnote w:type="continuationSeparator" w:id="0">
    <w:p w:rsidR="00BD54D1" w:rsidRDefault="00BD54D1" w:rsidP="0024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43B"/>
    <w:multiLevelType w:val="hybridMultilevel"/>
    <w:tmpl w:val="81007326"/>
    <w:lvl w:ilvl="0" w:tplc="D58E4F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47E3"/>
    <w:multiLevelType w:val="hybridMultilevel"/>
    <w:tmpl w:val="81007326"/>
    <w:lvl w:ilvl="0" w:tplc="D58E4F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CA"/>
    <w:rsid w:val="00001200"/>
    <w:rsid w:val="0000667B"/>
    <w:rsid w:val="00006FD9"/>
    <w:rsid w:val="000130DE"/>
    <w:rsid w:val="00013FAB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C4BE4"/>
    <w:rsid w:val="000C77EA"/>
    <w:rsid w:val="000D0592"/>
    <w:rsid w:val="000D09E7"/>
    <w:rsid w:val="000D18BF"/>
    <w:rsid w:val="000D5F61"/>
    <w:rsid w:val="000E0DA9"/>
    <w:rsid w:val="000E3A17"/>
    <w:rsid w:val="000E3E84"/>
    <w:rsid w:val="000E4254"/>
    <w:rsid w:val="000E6907"/>
    <w:rsid w:val="000E7F36"/>
    <w:rsid w:val="000F019A"/>
    <w:rsid w:val="000F09B4"/>
    <w:rsid w:val="000F1F6B"/>
    <w:rsid w:val="000F36BE"/>
    <w:rsid w:val="000F3ED0"/>
    <w:rsid w:val="00100F12"/>
    <w:rsid w:val="0010772B"/>
    <w:rsid w:val="001121F0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1DD7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362E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4C4D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06FE"/>
    <w:rsid w:val="002D1111"/>
    <w:rsid w:val="002D3AE9"/>
    <w:rsid w:val="002D5FF4"/>
    <w:rsid w:val="002E10FF"/>
    <w:rsid w:val="002E13DA"/>
    <w:rsid w:val="002E1CA6"/>
    <w:rsid w:val="002E41BC"/>
    <w:rsid w:val="002E5EED"/>
    <w:rsid w:val="002F103A"/>
    <w:rsid w:val="002F1C17"/>
    <w:rsid w:val="002F1EF3"/>
    <w:rsid w:val="002F46BD"/>
    <w:rsid w:val="002F4D6C"/>
    <w:rsid w:val="002F7DE3"/>
    <w:rsid w:val="00302DAA"/>
    <w:rsid w:val="003069CF"/>
    <w:rsid w:val="00307552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44875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A721C"/>
    <w:rsid w:val="003B48E8"/>
    <w:rsid w:val="003B7446"/>
    <w:rsid w:val="003B7561"/>
    <w:rsid w:val="003C3CAD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4AB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8BF"/>
    <w:rsid w:val="00476C40"/>
    <w:rsid w:val="00480592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31BE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0638E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3398C"/>
    <w:rsid w:val="00540B23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0165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2A5"/>
    <w:rsid w:val="00605B33"/>
    <w:rsid w:val="00610438"/>
    <w:rsid w:val="0061208A"/>
    <w:rsid w:val="00616FDB"/>
    <w:rsid w:val="00624A58"/>
    <w:rsid w:val="00625B23"/>
    <w:rsid w:val="006332BB"/>
    <w:rsid w:val="00634B49"/>
    <w:rsid w:val="00635EFE"/>
    <w:rsid w:val="006375E4"/>
    <w:rsid w:val="00637B09"/>
    <w:rsid w:val="00637F2A"/>
    <w:rsid w:val="00644181"/>
    <w:rsid w:val="00644B9E"/>
    <w:rsid w:val="006478A1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4A18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0488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97B91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6651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419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1405"/>
    <w:rsid w:val="00A94D1C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5B0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6E2"/>
    <w:rsid w:val="00B14EE0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54D1"/>
    <w:rsid w:val="00BD7021"/>
    <w:rsid w:val="00BD71ED"/>
    <w:rsid w:val="00BD726D"/>
    <w:rsid w:val="00BE0C3E"/>
    <w:rsid w:val="00BE0CEF"/>
    <w:rsid w:val="00BE5BEE"/>
    <w:rsid w:val="00BE734A"/>
    <w:rsid w:val="00BE7A33"/>
    <w:rsid w:val="00BF0444"/>
    <w:rsid w:val="00BF1265"/>
    <w:rsid w:val="00BF3167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0461"/>
    <w:rsid w:val="00C53687"/>
    <w:rsid w:val="00C571B5"/>
    <w:rsid w:val="00C62FFB"/>
    <w:rsid w:val="00C63A20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81DAD"/>
    <w:rsid w:val="00C93C5B"/>
    <w:rsid w:val="00C96D02"/>
    <w:rsid w:val="00C97EC8"/>
    <w:rsid w:val="00CA2706"/>
    <w:rsid w:val="00CA6A59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5ED4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27254"/>
    <w:rsid w:val="00D311F1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77650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DF75DD"/>
    <w:rsid w:val="00E02E66"/>
    <w:rsid w:val="00E0709C"/>
    <w:rsid w:val="00E14D5B"/>
    <w:rsid w:val="00E1644A"/>
    <w:rsid w:val="00E23E16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71F4"/>
    <w:rsid w:val="00E70CE9"/>
    <w:rsid w:val="00E8631F"/>
    <w:rsid w:val="00E86F62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3949"/>
    <w:rsid w:val="00F1792E"/>
    <w:rsid w:val="00F20632"/>
    <w:rsid w:val="00F240B6"/>
    <w:rsid w:val="00F25514"/>
    <w:rsid w:val="00F258CA"/>
    <w:rsid w:val="00F2639F"/>
    <w:rsid w:val="00F2770D"/>
    <w:rsid w:val="00F30055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2A74"/>
    <w:rsid w:val="00FC3101"/>
    <w:rsid w:val="00FC78E7"/>
    <w:rsid w:val="00FD635A"/>
    <w:rsid w:val="00FE3EE3"/>
    <w:rsid w:val="00FE6468"/>
    <w:rsid w:val="00FE7050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F6FC5-F60F-4038-B889-87B5975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50638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966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6651"/>
    <w:rPr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96651"/>
    <w:rPr>
      <w:vertAlign w:val="superscript"/>
    </w:rPr>
  </w:style>
  <w:style w:type="character" w:styleId="af">
    <w:name w:val="Hyperlink"/>
    <w:basedOn w:val="a0"/>
    <w:uiPriority w:val="99"/>
    <w:unhideWhenUsed/>
    <w:rsid w:val="00896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F83A-22CB-48EE-8FED-D641379A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user-CIK</cp:lastModifiedBy>
  <cp:revision>5</cp:revision>
  <cp:lastPrinted>2018-04-10T08:32:00Z</cp:lastPrinted>
  <dcterms:created xsi:type="dcterms:W3CDTF">2018-04-10T10:58:00Z</dcterms:created>
  <dcterms:modified xsi:type="dcterms:W3CDTF">2018-04-19T06:51:00Z</dcterms:modified>
</cp:coreProperties>
</file>